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6A" w:rsidRDefault="00B05F35" w:rsidP="00B05F35">
      <w:pPr>
        <w:rPr>
          <w:rFonts w:eastAsia="標楷體"/>
          <w:b/>
        </w:rPr>
      </w:pPr>
      <w:bookmarkStart w:id="0" w:name="_GoBack"/>
      <w:bookmarkEnd w:id="0"/>
      <w:r>
        <w:rPr>
          <w:rFonts w:eastAsia="標楷體" w:hint="eastAsia"/>
          <w:b/>
        </w:rPr>
        <w:t xml:space="preserve">                        </w:t>
      </w:r>
      <w:r w:rsidRPr="00CA6E7F">
        <w:rPr>
          <w:rFonts w:eastAsia="標楷體" w:hint="eastAsia"/>
          <w:b/>
        </w:rPr>
        <w:t>數理統計</w:t>
      </w:r>
      <w:r w:rsidRPr="00CA6E7F">
        <w:rPr>
          <w:rFonts w:eastAsia="標楷體"/>
          <w:b/>
        </w:rPr>
        <w:t>(</w:t>
      </w:r>
      <w:r w:rsidRPr="00CA6E7F">
        <w:rPr>
          <w:rFonts w:eastAsia="標楷體" w:hint="eastAsia"/>
          <w:b/>
        </w:rPr>
        <w:t>二</w:t>
      </w:r>
      <w:r w:rsidRPr="00CA6E7F">
        <w:rPr>
          <w:rFonts w:eastAsia="標楷體"/>
          <w:b/>
        </w:rPr>
        <w:t>)</w:t>
      </w:r>
      <w:r w:rsidRPr="00CA6E7F">
        <w:rPr>
          <w:rFonts w:eastAsia="標楷體" w:hint="eastAsia"/>
          <w:b/>
        </w:rPr>
        <w:t xml:space="preserve"> </w:t>
      </w:r>
      <w:r w:rsidRPr="00CA6E7F">
        <w:rPr>
          <w:rFonts w:eastAsia="標楷體" w:hint="eastAsia"/>
          <w:b/>
        </w:rPr>
        <w:t>作業</w:t>
      </w:r>
      <w:r w:rsidRPr="00CA6E7F">
        <w:rPr>
          <w:rFonts w:eastAsia="標楷體" w:hint="eastAsia"/>
          <w:b/>
        </w:rPr>
        <w:t>1</w:t>
      </w:r>
      <w:r>
        <w:rPr>
          <w:rFonts w:eastAsia="標楷體" w:hint="eastAsia"/>
        </w:rPr>
        <w:t xml:space="preserve">           </w:t>
      </w:r>
      <w:r w:rsidR="003169AE">
        <w:rPr>
          <w:rFonts w:eastAsia="標楷體" w:hint="eastAsia"/>
          <w:b/>
        </w:rPr>
        <w:t>Due: Sep</w:t>
      </w:r>
      <w:r w:rsidR="001812F1">
        <w:rPr>
          <w:rFonts w:eastAsia="標楷體" w:hint="eastAsia"/>
          <w:b/>
        </w:rPr>
        <w:t xml:space="preserve">. </w:t>
      </w:r>
      <w:r w:rsidR="00C75A5A">
        <w:rPr>
          <w:rFonts w:eastAsia="標楷體" w:hint="eastAsia"/>
          <w:b/>
        </w:rPr>
        <w:t>3</w:t>
      </w:r>
      <w:r w:rsidR="003169AE">
        <w:rPr>
          <w:rFonts w:eastAsia="標楷體" w:hint="eastAsia"/>
          <w:b/>
        </w:rPr>
        <w:t>0</w:t>
      </w:r>
      <w:r>
        <w:rPr>
          <w:rFonts w:eastAsia="標楷體" w:hint="eastAsia"/>
          <w:b/>
        </w:rPr>
        <w:t>, 20</w:t>
      </w:r>
      <w:r w:rsidR="00976F19">
        <w:rPr>
          <w:rFonts w:eastAsia="標楷體" w:hint="eastAsia"/>
          <w:b/>
        </w:rPr>
        <w:t>1</w:t>
      </w:r>
      <w:r w:rsidR="00DE5B92">
        <w:rPr>
          <w:rFonts w:eastAsia="標楷體" w:hint="eastAsia"/>
          <w:b/>
        </w:rPr>
        <w:t>4</w:t>
      </w:r>
    </w:p>
    <w:p w:rsidR="00DE5B92" w:rsidRDefault="00DE5B92" w:rsidP="00B05F35">
      <w:pPr>
        <w:rPr>
          <w:rFonts w:eastAsia="標楷體"/>
        </w:rPr>
      </w:pPr>
    </w:p>
    <w:p w:rsidR="00D6446B" w:rsidRDefault="00D6446B" w:rsidP="00D6446B">
      <w:pPr>
        <w:numPr>
          <w:ilvl w:val="0"/>
          <w:numId w:val="13"/>
        </w:numPr>
        <w:rPr>
          <w:rFonts w:eastAsia="標楷體"/>
        </w:rPr>
      </w:pPr>
      <w:r>
        <w:rPr>
          <w:rFonts w:eastAsia="標楷體"/>
        </w:rPr>
        <w:t xml:space="preserve">(a) Show that the </w:t>
      </w:r>
      <w:r>
        <w:rPr>
          <w:rFonts w:eastAsia="標楷體"/>
          <w:position w:val="-10"/>
        </w:rPr>
        <w:object w:dxaOrig="14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15.75pt" o:ole="" fillcolor="window">
            <v:imagedata r:id="rId8" o:title=""/>
          </v:shape>
          <o:OLEObject Type="Embed" ProgID="Equation.3" ShapeID="_x0000_i1025" DrawAspect="Content" ObjectID="_1474883776" r:id="rId9"/>
        </w:object>
      </w:r>
      <w:r>
        <w:rPr>
          <w:rFonts w:eastAsia="標楷體"/>
        </w:rPr>
        <w:t xml:space="preserve"> belongs to a 2-parameter exponential family.</w:t>
      </w:r>
      <w:r w:rsidR="006B5E6B" w:rsidRPr="006B5E6B">
        <w:rPr>
          <w:rFonts w:ascii="標楷體" w:eastAsia="標楷體" w:hAnsi="標楷體" w:hint="eastAsia"/>
        </w:rPr>
        <w:t xml:space="preserve"> </w:t>
      </w:r>
    </w:p>
    <w:p w:rsidR="00D6446B" w:rsidRPr="005B0797" w:rsidRDefault="00D6446B" w:rsidP="00D6446B">
      <w:pPr>
        <w:ind w:left="360"/>
        <w:rPr>
          <w:rFonts w:eastAsia="標楷體"/>
        </w:rPr>
      </w:pPr>
      <w:r>
        <w:rPr>
          <w:rFonts w:eastAsia="標楷體"/>
        </w:rPr>
        <w:t xml:space="preserve">(b) Find the joint sufficient statistic for </w:t>
      </w:r>
      <w:r>
        <w:rPr>
          <w:rFonts w:eastAsia="標楷體"/>
          <w:position w:val="-6"/>
        </w:rPr>
        <w:object w:dxaOrig="220" w:dyaOrig="220">
          <v:shape id="_x0000_i1026" type="#_x0000_t75" style="width:11.25pt;height:11.25pt" o:ole="" fillcolor="window">
            <v:imagedata r:id="rId10" o:title=""/>
          </v:shape>
          <o:OLEObject Type="Embed" ProgID="Equation.3" ShapeID="_x0000_i1026" DrawAspect="Content" ObjectID="_1474883777" r:id="rId11"/>
        </w:object>
      </w:r>
      <w:r>
        <w:rPr>
          <w:rFonts w:eastAsia="標楷體"/>
        </w:rPr>
        <w:t xml:space="preserve"> and </w:t>
      </w:r>
      <w:r>
        <w:rPr>
          <w:rFonts w:eastAsia="標楷體"/>
          <w:position w:val="-6"/>
        </w:rPr>
        <w:object w:dxaOrig="220" w:dyaOrig="279">
          <v:shape id="_x0000_i1027" type="#_x0000_t75" style="width:11.25pt;height:14.25pt" o:ole="" fillcolor="window">
            <v:imagedata r:id="rId12" o:title=""/>
          </v:shape>
          <o:OLEObject Type="Embed" ProgID="Equation.3" ShapeID="_x0000_i1027" DrawAspect="Content" ObjectID="_1474883778" r:id="rId13"/>
        </w:object>
      </w:r>
      <w:r>
        <w:rPr>
          <w:rFonts w:eastAsia="標楷體"/>
        </w:rPr>
        <w:t xml:space="preserve"> using the result in (a).</w:t>
      </w:r>
      <w:r w:rsidR="006B5E6B" w:rsidRPr="006B5E6B">
        <w:rPr>
          <w:rFonts w:ascii="標楷體" w:eastAsia="標楷體" w:hAnsi="標楷體" w:hint="eastAsia"/>
        </w:rPr>
        <w:t xml:space="preserve"> </w:t>
      </w:r>
    </w:p>
    <w:p w:rsidR="00D6446B" w:rsidRDefault="00D6446B" w:rsidP="00D6446B">
      <w:pPr>
        <w:ind w:left="360"/>
        <w:rPr>
          <w:rFonts w:eastAsia="標楷體"/>
        </w:rPr>
      </w:pPr>
    </w:p>
    <w:p w:rsidR="00D6446B" w:rsidRDefault="00D6446B" w:rsidP="00D6446B">
      <w:pPr>
        <w:numPr>
          <w:ilvl w:val="0"/>
          <w:numId w:val="13"/>
        </w:numPr>
        <w:rPr>
          <w:rFonts w:eastAsia="標楷體"/>
        </w:rPr>
      </w:pPr>
      <w:r>
        <w:rPr>
          <w:rFonts w:eastAsia="標楷體"/>
        </w:rPr>
        <w:t xml:space="preserve">Let </w:t>
      </w:r>
      <w:r>
        <w:rPr>
          <w:rFonts w:eastAsia="標楷體"/>
          <w:position w:val="-12"/>
        </w:rPr>
        <w:object w:dxaOrig="1420" w:dyaOrig="360">
          <v:shape id="_x0000_i1028" type="#_x0000_t75" style="width:71.25pt;height:18pt" o:ole="" fillcolor="window">
            <v:imagedata r:id="rId14" o:title=""/>
          </v:shape>
          <o:OLEObject Type="Embed" ProgID="Equation.3" ShapeID="_x0000_i1028" DrawAspect="Content" ObjectID="_1474883779" r:id="rId15"/>
        </w:object>
      </w:r>
      <w:r>
        <w:rPr>
          <w:rFonts w:eastAsia="標楷體"/>
        </w:rPr>
        <w:t xml:space="preserve"> be a RS from a distribution with pdf</w:t>
      </w:r>
    </w:p>
    <w:p w:rsidR="00D6446B" w:rsidRDefault="00D6446B" w:rsidP="00D6446B">
      <w:pPr>
        <w:rPr>
          <w:rFonts w:eastAsia="標楷體"/>
        </w:rPr>
      </w:pPr>
      <w:r>
        <w:rPr>
          <w:rFonts w:eastAsia="標楷體"/>
        </w:rPr>
        <w:t xml:space="preserve">     </w:t>
      </w:r>
      <w:r>
        <w:rPr>
          <w:rFonts w:eastAsia="標楷體"/>
          <w:position w:val="-32"/>
        </w:rPr>
        <w:object w:dxaOrig="1600" w:dyaOrig="760">
          <v:shape id="_x0000_i1029" type="#_x0000_t75" style="width:80.25pt;height:38.25pt" o:ole="" fillcolor="window">
            <v:imagedata r:id="rId16" o:title=""/>
          </v:shape>
          <o:OLEObject Type="Embed" ProgID="Equation.3" ShapeID="_x0000_i1029" DrawAspect="Content" ObjectID="_1474883780" r:id="rId17"/>
        </w:object>
      </w:r>
      <w:r>
        <w:rPr>
          <w:rFonts w:eastAsia="標楷體"/>
        </w:rPr>
        <w:t xml:space="preserve"> </w:t>
      </w:r>
      <w:r>
        <w:rPr>
          <w:rFonts w:eastAsia="標楷體"/>
          <w:position w:val="-26"/>
        </w:rPr>
        <w:object w:dxaOrig="1600" w:dyaOrig="639">
          <v:shape id="_x0000_i1030" type="#_x0000_t75" style="width:80.25pt;height:32.25pt" o:ole="" fillcolor="window">
            <v:imagedata r:id="rId18" o:title=""/>
          </v:shape>
          <o:OLEObject Type="Embed" ProgID="Equation.3" ShapeID="_x0000_i1030" DrawAspect="Content" ObjectID="_1474883781" r:id="rId19"/>
        </w:object>
      </w:r>
    </w:p>
    <w:p w:rsidR="00D6446B" w:rsidRDefault="00D6446B" w:rsidP="00D6446B">
      <w:pPr>
        <w:numPr>
          <w:ilvl w:val="0"/>
          <w:numId w:val="11"/>
        </w:numPr>
        <w:rPr>
          <w:rFonts w:eastAsia="標楷體"/>
        </w:rPr>
      </w:pPr>
      <w:r>
        <w:rPr>
          <w:rFonts w:eastAsia="標楷體"/>
        </w:rPr>
        <w:t xml:space="preserve">Show that </w:t>
      </w:r>
      <w:r>
        <w:rPr>
          <w:rFonts w:eastAsia="標楷體"/>
          <w:position w:val="-12"/>
        </w:rPr>
        <w:object w:dxaOrig="620" w:dyaOrig="360">
          <v:shape id="_x0000_i1031" type="#_x0000_t75" style="width:30.75pt;height:18pt" o:ole="" fillcolor="window">
            <v:imagedata r:id="rId20" o:title=""/>
          </v:shape>
          <o:OLEObject Type="Embed" ProgID="Equation.3" ShapeID="_x0000_i1031" DrawAspect="Content" ObjectID="_1474883782" r:id="rId21"/>
        </w:object>
      </w:r>
      <w:r>
        <w:rPr>
          <w:rFonts w:eastAsia="標楷體"/>
        </w:rPr>
        <w:t xml:space="preserve"> belongs to a 1-parameter exponential family</w:t>
      </w:r>
      <w:r w:rsidR="00DE5B92">
        <w:rPr>
          <w:rFonts w:eastAsia="標楷體" w:hint="eastAsia"/>
        </w:rPr>
        <w:t>(</w:t>
      </w:r>
      <w:r w:rsidR="00DE5B92">
        <w:rPr>
          <w:rFonts w:eastAsia="標楷體" w:hint="eastAsia"/>
        </w:rPr>
        <w:t>一個參數指數族</w:t>
      </w:r>
      <w:r w:rsidR="00DE5B92">
        <w:rPr>
          <w:rFonts w:eastAsia="標楷體" w:hint="eastAsia"/>
        </w:rPr>
        <w:t>)</w:t>
      </w:r>
      <w:r>
        <w:rPr>
          <w:rFonts w:eastAsia="標楷體"/>
        </w:rPr>
        <w:t>.</w:t>
      </w:r>
      <w:r w:rsidR="00CE7C1F">
        <w:rPr>
          <w:rFonts w:eastAsia="標楷體" w:hint="eastAsia"/>
        </w:rPr>
        <w:t xml:space="preserve"> </w:t>
      </w:r>
    </w:p>
    <w:p w:rsidR="00D6446B" w:rsidRDefault="00D6446B" w:rsidP="00D6446B">
      <w:pPr>
        <w:numPr>
          <w:ilvl w:val="0"/>
          <w:numId w:val="11"/>
        </w:numPr>
        <w:rPr>
          <w:rFonts w:eastAsia="標楷體"/>
        </w:rPr>
      </w:pPr>
      <w:r>
        <w:rPr>
          <w:rFonts w:eastAsia="標楷體"/>
        </w:rPr>
        <w:t>Find a sufficient statistic</w:t>
      </w:r>
      <w:r w:rsidR="00DE5B92">
        <w:rPr>
          <w:rFonts w:eastAsia="標楷體" w:hint="eastAsia"/>
        </w:rPr>
        <w:t>(</w:t>
      </w:r>
      <w:r w:rsidR="00DE5B92">
        <w:rPr>
          <w:rFonts w:eastAsia="標楷體" w:hint="eastAsia"/>
        </w:rPr>
        <w:t>充分統計量</w:t>
      </w:r>
      <w:r w:rsidR="00DE5B92">
        <w:rPr>
          <w:rFonts w:eastAsia="標楷體" w:hint="eastAsia"/>
        </w:rPr>
        <w:t>)</w:t>
      </w:r>
      <w:r>
        <w:rPr>
          <w:rFonts w:eastAsia="標楷體"/>
        </w:rPr>
        <w:t xml:space="preserve"> for </w:t>
      </w:r>
      <w:r>
        <w:rPr>
          <w:rFonts w:eastAsia="標楷體"/>
          <w:position w:val="-6"/>
        </w:rPr>
        <w:object w:dxaOrig="200" w:dyaOrig="279">
          <v:shape id="_x0000_i1032" type="#_x0000_t75" style="width:9.75pt;height:14.25pt" o:ole="" fillcolor="window">
            <v:imagedata r:id="rId22" o:title=""/>
          </v:shape>
          <o:OLEObject Type="Embed" ProgID="Equation.3" ShapeID="_x0000_i1032" DrawAspect="Content" ObjectID="_1474883783" r:id="rId23"/>
        </w:object>
      </w:r>
      <w:r>
        <w:rPr>
          <w:rFonts w:eastAsia="標楷體"/>
        </w:rPr>
        <w:t xml:space="preserve"> using the result in (a).</w:t>
      </w:r>
      <w:r w:rsidR="00CE7C1F">
        <w:rPr>
          <w:rFonts w:eastAsia="標楷體" w:hint="eastAsia"/>
        </w:rPr>
        <w:t xml:space="preserve"> </w:t>
      </w:r>
    </w:p>
    <w:p w:rsidR="00D6446B" w:rsidRDefault="00D6446B" w:rsidP="00D6446B">
      <w:pPr>
        <w:ind w:left="360"/>
        <w:rPr>
          <w:rFonts w:eastAsia="標楷體"/>
        </w:rPr>
      </w:pPr>
    </w:p>
    <w:p w:rsidR="00D6446B" w:rsidRDefault="00D6446B" w:rsidP="00D6446B">
      <w:pPr>
        <w:numPr>
          <w:ilvl w:val="0"/>
          <w:numId w:val="13"/>
        </w:numPr>
        <w:rPr>
          <w:rFonts w:eastAsia="標楷體"/>
        </w:rPr>
      </w:pPr>
      <w:r>
        <w:rPr>
          <w:rFonts w:eastAsia="標楷體"/>
        </w:rPr>
        <w:t xml:space="preserve">Let </w:t>
      </w:r>
      <w:r>
        <w:rPr>
          <w:rFonts w:eastAsia="標楷體"/>
          <w:position w:val="-12"/>
        </w:rPr>
        <w:object w:dxaOrig="1420" w:dyaOrig="360">
          <v:shape id="_x0000_i1033" type="#_x0000_t75" style="width:71.25pt;height:18pt" o:ole="" fillcolor="window">
            <v:imagedata r:id="rId14" o:title=""/>
          </v:shape>
          <o:OLEObject Type="Embed" ProgID="Equation.3" ShapeID="_x0000_i1033" DrawAspect="Content" ObjectID="_1474883784" r:id="rId24"/>
        </w:object>
      </w:r>
      <w:r>
        <w:rPr>
          <w:rFonts w:eastAsia="標楷體"/>
        </w:rPr>
        <w:t xml:space="preserve"> be a RS from a distribution with pdf</w:t>
      </w:r>
    </w:p>
    <w:p w:rsidR="00D6446B" w:rsidRDefault="00D6446B" w:rsidP="00D6446B">
      <w:pPr>
        <w:rPr>
          <w:rFonts w:eastAsia="標楷體"/>
        </w:rPr>
      </w:pPr>
      <w:r>
        <w:rPr>
          <w:rFonts w:eastAsia="標楷體"/>
        </w:rPr>
        <w:t xml:space="preserve">     </w:t>
      </w:r>
      <w:r>
        <w:rPr>
          <w:rFonts w:eastAsia="標楷體"/>
          <w:position w:val="-32"/>
        </w:rPr>
        <w:object w:dxaOrig="1560" w:dyaOrig="760">
          <v:shape id="_x0000_i1034" type="#_x0000_t75" style="width:78pt;height:38.25pt" o:ole="" fillcolor="window">
            <v:imagedata r:id="rId25" o:title=""/>
          </v:shape>
          <o:OLEObject Type="Embed" ProgID="Equation.3" ShapeID="_x0000_i1034" DrawAspect="Content" ObjectID="_1474883785" r:id="rId26"/>
        </w:object>
      </w:r>
      <w:r>
        <w:rPr>
          <w:rFonts w:eastAsia="標楷體"/>
        </w:rPr>
        <w:t xml:space="preserve"> </w:t>
      </w:r>
      <w:r>
        <w:rPr>
          <w:rFonts w:eastAsia="標楷體"/>
          <w:position w:val="-26"/>
        </w:rPr>
        <w:object w:dxaOrig="1500" w:dyaOrig="639">
          <v:shape id="_x0000_i1035" type="#_x0000_t75" style="width:75pt;height:32.25pt" o:ole="" fillcolor="window">
            <v:imagedata r:id="rId27" o:title=""/>
          </v:shape>
          <o:OLEObject Type="Embed" ProgID="Equation.3" ShapeID="_x0000_i1035" DrawAspect="Content" ObjectID="_1474883786" r:id="rId28"/>
        </w:object>
      </w:r>
    </w:p>
    <w:p w:rsidR="00D6446B" w:rsidRDefault="00D6446B" w:rsidP="00D6446B">
      <w:pPr>
        <w:numPr>
          <w:ilvl w:val="1"/>
          <w:numId w:val="13"/>
        </w:numPr>
        <w:rPr>
          <w:rFonts w:eastAsia="標楷體"/>
        </w:rPr>
      </w:pPr>
      <w:r>
        <w:rPr>
          <w:rFonts w:eastAsia="標楷體"/>
        </w:rPr>
        <w:t xml:space="preserve">Show that </w:t>
      </w:r>
      <w:r>
        <w:rPr>
          <w:rFonts w:eastAsia="標楷體"/>
          <w:position w:val="-12"/>
        </w:rPr>
        <w:object w:dxaOrig="620" w:dyaOrig="360">
          <v:shape id="_x0000_i1036" type="#_x0000_t75" style="width:30.75pt;height:18pt" o:ole="" fillcolor="window">
            <v:imagedata r:id="rId20" o:title=""/>
          </v:shape>
          <o:OLEObject Type="Embed" ProgID="Equation.3" ShapeID="_x0000_i1036" DrawAspect="Content" ObjectID="_1474883787" r:id="rId29"/>
        </w:object>
      </w:r>
      <w:r>
        <w:rPr>
          <w:rFonts w:eastAsia="標楷體"/>
        </w:rPr>
        <w:t xml:space="preserve"> belongs to a 1-parameter exponential family.</w:t>
      </w:r>
      <w:r w:rsidR="00DA7F50">
        <w:rPr>
          <w:rFonts w:eastAsia="標楷體" w:hint="eastAsia"/>
        </w:rPr>
        <w:t xml:space="preserve"> </w:t>
      </w:r>
    </w:p>
    <w:p w:rsidR="00D6446B" w:rsidRDefault="00D6446B" w:rsidP="00D6446B">
      <w:pPr>
        <w:numPr>
          <w:ilvl w:val="1"/>
          <w:numId w:val="13"/>
        </w:numPr>
        <w:rPr>
          <w:rFonts w:eastAsia="標楷體"/>
        </w:rPr>
      </w:pPr>
      <w:r>
        <w:rPr>
          <w:rFonts w:eastAsia="標楷體"/>
        </w:rPr>
        <w:t xml:space="preserve">Find a sufficient statistic for </w:t>
      </w:r>
      <w:r>
        <w:rPr>
          <w:rFonts w:eastAsia="標楷體"/>
          <w:position w:val="-6"/>
        </w:rPr>
        <w:object w:dxaOrig="200" w:dyaOrig="279">
          <v:shape id="_x0000_i1037" type="#_x0000_t75" style="width:9.75pt;height:14.25pt" o:ole="" fillcolor="window">
            <v:imagedata r:id="rId22" o:title=""/>
          </v:shape>
          <o:OLEObject Type="Embed" ProgID="Equation.3" ShapeID="_x0000_i1037" DrawAspect="Content" ObjectID="_1474883788" r:id="rId30"/>
        </w:object>
      </w:r>
      <w:r>
        <w:rPr>
          <w:rFonts w:eastAsia="標楷體"/>
        </w:rPr>
        <w:t xml:space="preserve"> using the result in (a).</w:t>
      </w:r>
      <w:r w:rsidR="00DA7F50">
        <w:rPr>
          <w:rFonts w:eastAsia="標楷體" w:hint="eastAsia"/>
        </w:rPr>
        <w:t xml:space="preserve"> </w:t>
      </w:r>
    </w:p>
    <w:p w:rsidR="00D6446B" w:rsidRDefault="00D6446B" w:rsidP="00D6446B">
      <w:pPr>
        <w:ind w:left="480"/>
        <w:rPr>
          <w:rFonts w:eastAsia="標楷體"/>
        </w:rPr>
      </w:pPr>
    </w:p>
    <w:p w:rsidR="00D6446B" w:rsidRDefault="00D6446B" w:rsidP="00D6446B">
      <w:pPr>
        <w:numPr>
          <w:ilvl w:val="0"/>
          <w:numId w:val="13"/>
        </w:numPr>
        <w:rPr>
          <w:rFonts w:eastAsia="標楷體"/>
        </w:rPr>
      </w:pPr>
      <w:r>
        <w:rPr>
          <w:rFonts w:eastAsia="標楷體"/>
        </w:rPr>
        <w:t xml:space="preserve">Let </w:t>
      </w:r>
      <w:r>
        <w:rPr>
          <w:rFonts w:eastAsia="標楷體"/>
          <w:position w:val="-12"/>
        </w:rPr>
        <w:object w:dxaOrig="1460" w:dyaOrig="360">
          <v:shape id="_x0000_i1038" type="#_x0000_t75" style="width:72.75pt;height:18pt" o:ole="">
            <v:imagedata r:id="rId31" o:title=""/>
          </v:shape>
          <o:OLEObject Type="Embed" ProgID="Equation.2" ShapeID="_x0000_i1038" DrawAspect="Content" ObjectID="_1474883789" r:id="rId32"/>
        </w:object>
      </w:r>
      <w:r>
        <w:rPr>
          <w:rFonts w:eastAsia="標楷體"/>
        </w:rPr>
        <w:t xml:space="preserve"> be a RS from </w:t>
      </w:r>
      <w:r>
        <w:rPr>
          <w:rFonts w:eastAsia="標楷體"/>
          <w:position w:val="-10"/>
        </w:rPr>
        <w:object w:dxaOrig="1160" w:dyaOrig="320">
          <v:shape id="_x0000_i1039" type="#_x0000_t75" style="width:57.75pt;height:15.75pt" o:ole="" fillcolor="window">
            <v:imagedata r:id="rId33" o:title=""/>
          </v:shape>
          <o:OLEObject Type="Embed" ProgID="Equation.3" ShapeID="_x0000_i1039" DrawAspect="Content" ObjectID="_1474883790" r:id="rId34"/>
        </w:object>
      </w:r>
      <w:r>
        <w:rPr>
          <w:rFonts w:eastAsia="標楷體"/>
        </w:rPr>
        <w:t xml:space="preserve"> with pmf</w:t>
      </w:r>
    </w:p>
    <w:p w:rsidR="00D6446B" w:rsidRDefault="00D6446B" w:rsidP="00D6446B">
      <w:pPr>
        <w:rPr>
          <w:rFonts w:eastAsia="標楷體"/>
        </w:rPr>
      </w:pPr>
      <w:r>
        <w:rPr>
          <w:rFonts w:eastAsia="標楷體"/>
        </w:rPr>
        <w:t xml:space="preserve">         </w:t>
      </w:r>
      <w:r>
        <w:rPr>
          <w:rFonts w:eastAsia="標楷體"/>
          <w:position w:val="-24"/>
        </w:rPr>
        <w:object w:dxaOrig="1620" w:dyaOrig="660">
          <v:shape id="_x0000_i1040" type="#_x0000_t75" style="width:81pt;height:33pt" o:ole="" fillcolor="window">
            <v:imagedata r:id="rId35" o:title=""/>
          </v:shape>
          <o:OLEObject Type="Embed" ProgID="Equation.3" ShapeID="_x0000_i1040" DrawAspect="Content" ObjectID="_1474883791" r:id="rId36"/>
        </w:object>
      </w:r>
      <w:r>
        <w:rPr>
          <w:rFonts w:eastAsia="標楷體"/>
        </w:rPr>
        <w:t xml:space="preserve">, </w:t>
      </w:r>
      <w:r>
        <w:rPr>
          <w:rFonts w:eastAsia="標楷體"/>
          <w:position w:val="-10"/>
        </w:rPr>
        <w:object w:dxaOrig="1260" w:dyaOrig="320">
          <v:shape id="_x0000_i1041" type="#_x0000_t75" style="width:63pt;height:15.75pt" o:ole="" fillcolor="window">
            <v:imagedata r:id="rId37" o:title=""/>
          </v:shape>
          <o:OLEObject Type="Embed" ProgID="Equation.3" ShapeID="_x0000_i1041" DrawAspect="Content" ObjectID="_1474883792" r:id="rId38"/>
        </w:object>
      </w:r>
      <w:r>
        <w:rPr>
          <w:rFonts w:eastAsia="標楷體"/>
        </w:rPr>
        <w:t xml:space="preserve">  </w:t>
      </w:r>
      <w:r>
        <w:rPr>
          <w:rFonts w:eastAsia="標楷體"/>
          <w:position w:val="-28"/>
        </w:rPr>
        <w:object w:dxaOrig="1200" w:dyaOrig="680">
          <v:shape id="_x0000_i1042" type="#_x0000_t75" style="width:60pt;height:33.75pt" o:ole="" fillcolor="window">
            <v:imagedata r:id="rId39" o:title=""/>
          </v:shape>
          <o:OLEObject Type="Embed" ProgID="Equation.3" ShapeID="_x0000_i1042" DrawAspect="Content" ObjectID="_1474883793" r:id="rId40"/>
        </w:object>
      </w:r>
    </w:p>
    <w:p w:rsidR="00D6446B" w:rsidRDefault="00D6446B" w:rsidP="00D6446B">
      <w:pPr>
        <w:numPr>
          <w:ilvl w:val="0"/>
          <w:numId w:val="12"/>
        </w:numPr>
        <w:rPr>
          <w:rFonts w:eastAsia="標楷體"/>
        </w:rPr>
      </w:pPr>
      <w:r>
        <w:rPr>
          <w:rFonts w:eastAsia="標楷體"/>
        </w:rPr>
        <w:t xml:space="preserve">Show that </w:t>
      </w:r>
      <w:r>
        <w:rPr>
          <w:rFonts w:eastAsia="標楷體"/>
          <w:position w:val="-30"/>
        </w:rPr>
        <w:object w:dxaOrig="1100" w:dyaOrig="720">
          <v:shape id="_x0000_i1043" type="#_x0000_t75" style="width:54.75pt;height:36pt" o:ole="">
            <v:imagedata r:id="rId41" o:title=""/>
          </v:shape>
          <o:OLEObject Type="Embed" ProgID="Equation.2" ShapeID="_x0000_i1043" DrawAspect="Content" ObjectID="_1474883794" r:id="rId42"/>
        </w:object>
      </w:r>
      <w:r>
        <w:rPr>
          <w:rFonts w:eastAsia="標楷體"/>
        </w:rPr>
        <w:t xml:space="preserve">is a sufficient statistic for </w:t>
      </w:r>
      <w:r>
        <w:rPr>
          <w:rFonts w:eastAsia="標楷體"/>
          <w:position w:val="-6"/>
        </w:rPr>
        <w:object w:dxaOrig="200" w:dyaOrig="279">
          <v:shape id="_x0000_i1044" type="#_x0000_t75" style="width:9.75pt;height:14.25pt" o:ole="">
            <v:imagedata r:id="rId43" o:title=""/>
          </v:shape>
          <o:OLEObject Type="Embed" ProgID="Equation.2" ShapeID="_x0000_i1044" DrawAspect="Content" ObjectID="_1474883795" r:id="rId44"/>
        </w:object>
      </w:r>
      <w:r>
        <w:rPr>
          <w:rFonts w:eastAsia="標楷體"/>
        </w:rPr>
        <w:t xml:space="preserve"> by definition. </w:t>
      </w:r>
    </w:p>
    <w:p w:rsidR="00D6446B" w:rsidRDefault="00D6446B" w:rsidP="00D6446B">
      <w:pPr>
        <w:numPr>
          <w:ilvl w:val="0"/>
          <w:numId w:val="12"/>
        </w:numPr>
      </w:pPr>
      <w:r>
        <w:rPr>
          <w:rFonts w:eastAsia="標楷體"/>
        </w:rPr>
        <w:t xml:space="preserve">Show that </w:t>
      </w:r>
      <w:r>
        <w:rPr>
          <w:rFonts w:eastAsia="標楷體"/>
          <w:position w:val="-30"/>
        </w:rPr>
        <w:object w:dxaOrig="660" w:dyaOrig="720">
          <v:shape id="_x0000_i1045" type="#_x0000_t75" style="width:33pt;height:36pt" o:ole="">
            <v:imagedata r:id="rId45" o:title=""/>
          </v:shape>
          <o:OLEObject Type="Embed" ProgID="Equation.2" ShapeID="_x0000_i1045" DrawAspect="Content" ObjectID="_1474883796" r:id="rId46"/>
        </w:object>
      </w:r>
      <w:r>
        <w:rPr>
          <w:rFonts w:eastAsia="標楷體"/>
        </w:rPr>
        <w:t xml:space="preserve">is a sufficient statistic for </w:t>
      </w:r>
      <w:r>
        <w:rPr>
          <w:rFonts w:eastAsia="標楷體"/>
          <w:position w:val="-6"/>
        </w:rPr>
        <w:object w:dxaOrig="200" w:dyaOrig="279">
          <v:shape id="_x0000_i1046" type="#_x0000_t75" style="width:9.75pt;height:14.25pt" o:ole="">
            <v:imagedata r:id="rId43" o:title=""/>
          </v:shape>
          <o:OLEObject Type="Embed" ProgID="Equation.2" ShapeID="_x0000_i1046" DrawAspect="Content" ObjectID="_1474883797" r:id="rId47"/>
        </w:object>
      </w:r>
      <w:r>
        <w:rPr>
          <w:rFonts w:eastAsia="標楷體"/>
        </w:rPr>
        <w:t xml:space="preserve"> by Fisher-Neyman factorization theorem.</w:t>
      </w:r>
    </w:p>
    <w:p w:rsidR="00D6446B" w:rsidRDefault="00D6446B" w:rsidP="00D6446B">
      <w:pPr>
        <w:numPr>
          <w:ilvl w:val="0"/>
          <w:numId w:val="12"/>
        </w:numPr>
      </w:pPr>
      <w:r>
        <w:rPr>
          <w:rFonts w:eastAsia="標楷體"/>
        </w:rPr>
        <w:t xml:space="preserve">Show that </w:t>
      </w:r>
      <w:r>
        <w:rPr>
          <w:rFonts w:eastAsia="標楷體"/>
          <w:position w:val="-30"/>
        </w:rPr>
        <w:object w:dxaOrig="660" w:dyaOrig="720">
          <v:shape id="_x0000_i1047" type="#_x0000_t75" style="width:33pt;height:36pt" o:ole="">
            <v:imagedata r:id="rId45" o:title=""/>
          </v:shape>
          <o:OLEObject Type="Embed" ProgID="Equation.2" ShapeID="_x0000_i1047" DrawAspect="Content" ObjectID="_1474883798" r:id="rId48"/>
        </w:object>
      </w:r>
      <w:r>
        <w:rPr>
          <w:rFonts w:eastAsia="標楷體"/>
        </w:rPr>
        <w:t xml:space="preserve">is a sufficient statistic for </w:t>
      </w:r>
      <w:r>
        <w:rPr>
          <w:rFonts w:eastAsia="標楷體"/>
          <w:position w:val="-6"/>
        </w:rPr>
        <w:object w:dxaOrig="200" w:dyaOrig="279">
          <v:shape id="_x0000_i1048" type="#_x0000_t75" style="width:9.75pt;height:14.25pt" o:ole="">
            <v:imagedata r:id="rId43" o:title=""/>
          </v:shape>
          <o:OLEObject Type="Embed" ProgID="Equation.2" ShapeID="_x0000_i1048" DrawAspect="Content" ObjectID="_1474883799" r:id="rId49"/>
        </w:object>
      </w:r>
      <w:r>
        <w:rPr>
          <w:rFonts w:eastAsia="標楷體"/>
        </w:rPr>
        <w:t xml:space="preserve"> by exponential family.</w:t>
      </w:r>
      <w:r w:rsidR="00CE7C1F">
        <w:rPr>
          <w:rFonts w:eastAsia="標楷體" w:hint="eastAsia"/>
        </w:rPr>
        <w:t xml:space="preserve"> </w:t>
      </w:r>
    </w:p>
    <w:p w:rsidR="00D6446B" w:rsidRDefault="00D6446B" w:rsidP="00D6446B">
      <w:pPr>
        <w:numPr>
          <w:ilvl w:val="0"/>
          <w:numId w:val="12"/>
        </w:numPr>
      </w:pPr>
      <w:r>
        <w:rPr>
          <w:rFonts w:eastAsia="標楷體"/>
        </w:rPr>
        <w:t xml:space="preserve">Find the MLE of </w:t>
      </w:r>
      <w:r>
        <w:rPr>
          <w:rFonts w:eastAsia="標楷體"/>
          <w:position w:val="-6"/>
        </w:rPr>
        <w:object w:dxaOrig="200" w:dyaOrig="279">
          <v:shape id="_x0000_i1049" type="#_x0000_t75" style="width:9.75pt;height:14.25pt" o:ole="">
            <v:imagedata r:id="rId43" o:title=""/>
          </v:shape>
          <o:OLEObject Type="Embed" ProgID="Equation.2" ShapeID="_x0000_i1049" DrawAspect="Content" ObjectID="_1474883800" r:id="rId50"/>
        </w:object>
      </w:r>
      <w:r>
        <w:rPr>
          <w:rFonts w:eastAsia="標楷體"/>
        </w:rPr>
        <w:t xml:space="preserve"> and show that the MLE is a function of the S.S.</w:t>
      </w:r>
    </w:p>
    <w:p w:rsidR="00D6446B" w:rsidRDefault="00D6446B" w:rsidP="00D6446B">
      <w:pPr>
        <w:rPr>
          <w:rFonts w:eastAsia="標楷體"/>
        </w:rPr>
      </w:pPr>
    </w:p>
    <w:p w:rsidR="00D6446B" w:rsidRDefault="00D6446B" w:rsidP="00D6446B">
      <w:pPr>
        <w:numPr>
          <w:ilvl w:val="0"/>
          <w:numId w:val="13"/>
        </w:numPr>
        <w:rPr>
          <w:rFonts w:eastAsia="標楷體"/>
        </w:rPr>
      </w:pPr>
      <w:r>
        <w:rPr>
          <w:rFonts w:eastAsia="標楷體"/>
        </w:rPr>
        <w:t xml:space="preserve">Let </w:t>
      </w:r>
      <w:r>
        <w:rPr>
          <w:rFonts w:eastAsia="標楷體"/>
          <w:position w:val="-12"/>
        </w:rPr>
        <w:object w:dxaOrig="1460" w:dyaOrig="360">
          <v:shape id="_x0000_i1050" type="#_x0000_t75" style="width:72.75pt;height:18pt" o:ole="">
            <v:imagedata r:id="rId31" o:title=""/>
          </v:shape>
          <o:OLEObject Type="Embed" ProgID="Equation.2" ShapeID="_x0000_i1050" DrawAspect="Content" ObjectID="_1474883801" r:id="rId51"/>
        </w:object>
      </w:r>
      <w:r>
        <w:rPr>
          <w:rFonts w:eastAsia="標楷體"/>
        </w:rPr>
        <w:t xml:space="preserve"> be a RS from </w:t>
      </w:r>
      <w:r>
        <w:rPr>
          <w:rFonts w:eastAsia="標楷體"/>
          <w:position w:val="-10"/>
        </w:rPr>
        <w:object w:dxaOrig="2200" w:dyaOrig="320">
          <v:shape id="_x0000_i1051" type="#_x0000_t75" style="width:110.25pt;height:15.75pt" o:ole="" fillcolor="window">
            <v:imagedata r:id="rId52" o:title=""/>
          </v:shape>
          <o:OLEObject Type="Embed" ProgID="Equation.3" ShapeID="_x0000_i1051" DrawAspect="Content" ObjectID="_1474883802" r:id="rId53"/>
        </w:object>
      </w:r>
      <w:r>
        <w:rPr>
          <w:rFonts w:eastAsia="標楷體"/>
        </w:rPr>
        <w:t xml:space="preserve">, </w:t>
      </w:r>
      <w:r>
        <w:rPr>
          <w:rFonts w:eastAsia="標楷體"/>
          <w:position w:val="-6"/>
        </w:rPr>
        <w:object w:dxaOrig="999" w:dyaOrig="279">
          <v:shape id="_x0000_i1052" type="#_x0000_t75" style="width:50.25pt;height:14.25pt" o:ole="">
            <v:imagedata r:id="rId54" o:title=""/>
          </v:shape>
          <o:OLEObject Type="Embed" ProgID="Equation.3" ShapeID="_x0000_i1052" DrawAspect="Content" ObjectID="_1474883803" r:id="rId55"/>
        </w:object>
      </w:r>
      <w:r>
        <w:rPr>
          <w:rFonts w:eastAsia="標楷體"/>
        </w:rPr>
        <w:t xml:space="preserve"> with pdf</w:t>
      </w:r>
    </w:p>
    <w:p w:rsidR="00D6446B" w:rsidRDefault="00D6446B" w:rsidP="00D6446B">
      <w:pPr>
        <w:rPr>
          <w:rFonts w:eastAsia="標楷體"/>
        </w:rPr>
      </w:pPr>
      <w:r>
        <w:rPr>
          <w:rFonts w:eastAsia="標楷體"/>
        </w:rPr>
        <w:t xml:space="preserve">         </w:t>
      </w:r>
      <w:r>
        <w:rPr>
          <w:rFonts w:eastAsia="標楷體"/>
          <w:position w:val="-30"/>
        </w:rPr>
        <w:object w:dxaOrig="2380" w:dyaOrig="760">
          <v:shape id="_x0000_i1053" type="#_x0000_t75" style="width:119.25pt;height:38.25pt" o:ole="" fillcolor="window">
            <v:imagedata r:id="rId56" o:title=""/>
          </v:shape>
          <o:OLEObject Type="Embed" ProgID="Equation.3" ShapeID="_x0000_i1053" DrawAspect="Content" ObjectID="_1474883804" r:id="rId57"/>
        </w:object>
      </w:r>
      <w:r>
        <w:rPr>
          <w:rFonts w:eastAsia="標楷體"/>
        </w:rPr>
        <w:t xml:space="preserve">, </w:t>
      </w:r>
      <w:r>
        <w:rPr>
          <w:rFonts w:eastAsia="標楷體"/>
          <w:position w:val="-6"/>
        </w:rPr>
        <w:object w:dxaOrig="980" w:dyaOrig="279">
          <v:shape id="_x0000_i1054" type="#_x0000_t75" style="width:48.75pt;height:14.25pt" o:ole="" fillcolor="window">
            <v:imagedata r:id="rId58" o:title=""/>
          </v:shape>
          <o:OLEObject Type="Embed" ProgID="Equation.3" ShapeID="_x0000_i1054" DrawAspect="Content" ObjectID="_1474883805" r:id="rId59"/>
        </w:object>
      </w:r>
      <w:r>
        <w:rPr>
          <w:rFonts w:eastAsia="標楷體"/>
        </w:rPr>
        <w:t xml:space="preserve">  </w:t>
      </w:r>
      <w:r>
        <w:rPr>
          <w:rFonts w:eastAsia="標楷體"/>
          <w:position w:val="-30"/>
        </w:rPr>
        <w:object w:dxaOrig="1520" w:dyaOrig="720">
          <v:shape id="_x0000_i1055" type="#_x0000_t75" style="width:75.75pt;height:36pt" o:ole="" fillcolor="window">
            <v:imagedata r:id="rId60" o:title=""/>
          </v:shape>
          <o:OLEObject Type="Embed" ProgID="Equation.3" ShapeID="_x0000_i1055" DrawAspect="Content" ObjectID="_1474883806" r:id="rId61"/>
        </w:object>
      </w:r>
    </w:p>
    <w:p w:rsidR="00D6446B" w:rsidRDefault="00D6446B" w:rsidP="00D6446B">
      <w:pPr>
        <w:rPr>
          <w:rFonts w:eastAsia="標楷體"/>
        </w:rPr>
      </w:pPr>
      <w:r>
        <w:rPr>
          <w:rFonts w:eastAsia="標楷體"/>
        </w:rPr>
        <w:t xml:space="preserve">(a) Show that </w:t>
      </w:r>
      <w:r>
        <w:rPr>
          <w:rFonts w:eastAsia="標楷體"/>
          <w:position w:val="-30"/>
        </w:rPr>
        <w:object w:dxaOrig="1100" w:dyaOrig="720">
          <v:shape id="_x0000_i1056" type="#_x0000_t75" style="width:54.75pt;height:36pt" o:ole="">
            <v:imagedata r:id="rId41" o:title=""/>
          </v:shape>
          <o:OLEObject Type="Embed" ProgID="Equation.2" ShapeID="_x0000_i1056" DrawAspect="Content" ObjectID="_1474883807" r:id="rId62"/>
        </w:object>
      </w:r>
      <w:r>
        <w:rPr>
          <w:rFonts w:eastAsia="標楷體"/>
        </w:rPr>
        <w:t xml:space="preserve">is a sufficient statistic for </w:t>
      </w:r>
      <w:r>
        <w:rPr>
          <w:rFonts w:eastAsia="標楷體"/>
          <w:position w:val="-6"/>
        </w:rPr>
        <w:object w:dxaOrig="200" w:dyaOrig="279">
          <v:shape id="_x0000_i1057" type="#_x0000_t75" style="width:9.75pt;height:14.25pt" o:ole="">
            <v:imagedata r:id="rId43" o:title=""/>
          </v:shape>
          <o:OLEObject Type="Embed" ProgID="Equation.2" ShapeID="_x0000_i1057" DrawAspect="Content" ObjectID="_1474883808" r:id="rId63"/>
        </w:object>
      </w:r>
      <w:r>
        <w:rPr>
          <w:rFonts w:eastAsia="標楷體"/>
        </w:rPr>
        <w:t xml:space="preserve"> by definition. </w:t>
      </w:r>
    </w:p>
    <w:p w:rsidR="00D6446B" w:rsidRDefault="00D6446B" w:rsidP="00D6446B">
      <w:pPr>
        <w:numPr>
          <w:ilvl w:val="0"/>
          <w:numId w:val="14"/>
        </w:numPr>
      </w:pPr>
      <w:r>
        <w:rPr>
          <w:rFonts w:eastAsia="標楷體"/>
        </w:rPr>
        <w:t xml:space="preserve">Show that </w:t>
      </w:r>
      <w:r>
        <w:rPr>
          <w:rFonts w:eastAsia="標楷體"/>
          <w:position w:val="-30"/>
        </w:rPr>
        <w:object w:dxaOrig="660" w:dyaOrig="720">
          <v:shape id="_x0000_i1058" type="#_x0000_t75" style="width:33pt;height:36pt" o:ole="">
            <v:imagedata r:id="rId45" o:title=""/>
          </v:shape>
          <o:OLEObject Type="Embed" ProgID="Equation.2" ShapeID="_x0000_i1058" DrawAspect="Content" ObjectID="_1474883809" r:id="rId64"/>
        </w:object>
      </w:r>
      <w:r>
        <w:rPr>
          <w:rFonts w:eastAsia="標楷體"/>
        </w:rPr>
        <w:t xml:space="preserve">is a sufficient statistic for </w:t>
      </w:r>
      <w:r>
        <w:rPr>
          <w:rFonts w:eastAsia="標楷體"/>
          <w:position w:val="-6"/>
        </w:rPr>
        <w:object w:dxaOrig="200" w:dyaOrig="279">
          <v:shape id="_x0000_i1059" type="#_x0000_t75" style="width:9.75pt;height:14.25pt" o:ole="">
            <v:imagedata r:id="rId43" o:title=""/>
          </v:shape>
          <o:OLEObject Type="Embed" ProgID="Equation.2" ShapeID="_x0000_i1059" DrawAspect="Content" ObjectID="_1474883810" r:id="rId65"/>
        </w:object>
      </w:r>
      <w:r>
        <w:rPr>
          <w:rFonts w:eastAsia="標楷體"/>
        </w:rPr>
        <w:t xml:space="preserve"> by Fisher-Neyman factorization theorem.</w:t>
      </w:r>
    </w:p>
    <w:p w:rsidR="00D6446B" w:rsidRDefault="00D6446B" w:rsidP="00D6446B">
      <w:pPr>
        <w:numPr>
          <w:ilvl w:val="0"/>
          <w:numId w:val="14"/>
        </w:numPr>
      </w:pPr>
      <w:r>
        <w:rPr>
          <w:rFonts w:eastAsia="標楷體"/>
        </w:rPr>
        <w:lastRenderedPageBreak/>
        <w:t xml:space="preserve">Show that </w:t>
      </w:r>
      <w:r>
        <w:rPr>
          <w:rFonts w:eastAsia="標楷體"/>
          <w:position w:val="-30"/>
        </w:rPr>
        <w:object w:dxaOrig="660" w:dyaOrig="720">
          <v:shape id="_x0000_i1060" type="#_x0000_t75" style="width:33pt;height:36pt" o:ole="">
            <v:imagedata r:id="rId45" o:title=""/>
          </v:shape>
          <o:OLEObject Type="Embed" ProgID="Equation.2" ShapeID="_x0000_i1060" DrawAspect="Content" ObjectID="_1474883811" r:id="rId66"/>
        </w:object>
      </w:r>
      <w:r>
        <w:rPr>
          <w:rFonts w:eastAsia="標楷體"/>
        </w:rPr>
        <w:t xml:space="preserve">is a sufficient statistic for </w:t>
      </w:r>
      <w:r>
        <w:rPr>
          <w:rFonts w:eastAsia="標楷體"/>
          <w:position w:val="-6"/>
        </w:rPr>
        <w:object w:dxaOrig="200" w:dyaOrig="279">
          <v:shape id="_x0000_i1061" type="#_x0000_t75" style="width:9.75pt;height:14.25pt" o:ole="">
            <v:imagedata r:id="rId43" o:title=""/>
          </v:shape>
          <o:OLEObject Type="Embed" ProgID="Equation.2" ShapeID="_x0000_i1061" DrawAspect="Content" ObjectID="_1474883812" r:id="rId67"/>
        </w:object>
      </w:r>
      <w:r>
        <w:rPr>
          <w:rFonts w:eastAsia="標楷體"/>
        </w:rPr>
        <w:t xml:space="preserve"> by exponential family.</w:t>
      </w:r>
      <w:r w:rsidR="00CE7C1F">
        <w:rPr>
          <w:rFonts w:eastAsia="標楷體" w:hint="eastAsia"/>
        </w:rPr>
        <w:t xml:space="preserve"> </w:t>
      </w:r>
    </w:p>
    <w:p w:rsidR="00D6446B" w:rsidRDefault="00D6446B" w:rsidP="00D6446B">
      <w:pPr>
        <w:numPr>
          <w:ilvl w:val="0"/>
          <w:numId w:val="14"/>
        </w:numPr>
      </w:pPr>
      <w:r>
        <w:rPr>
          <w:rFonts w:eastAsia="標楷體"/>
        </w:rPr>
        <w:t xml:space="preserve">Find the MLE of </w:t>
      </w:r>
      <w:r>
        <w:rPr>
          <w:rFonts w:eastAsia="標楷體"/>
          <w:position w:val="-6"/>
        </w:rPr>
        <w:object w:dxaOrig="200" w:dyaOrig="279">
          <v:shape id="_x0000_i1062" type="#_x0000_t75" style="width:9.75pt;height:14.25pt" o:ole="">
            <v:imagedata r:id="rId43" o:title=""/>
          </v:shape>
          <o:OLEObject Type="Embed" ProgID="Equation.2" ShapeID="_x0000_i1062" DrawAspect="Content" ObjectID="_1474883813" r:id="rId68"/>
        </w:object>
      </w:r>
      <w:r>
        <w:rPr>
          <w:rFonts w:eastAsia="標楷體"/>
        </w:rPr>
        <w:t xml:space="preserve"> and show that the MLE is a function of the S.S.</w:t>
      </w:r>
    </w:p>
    <w:p w:rsidR="00D6446B" w:rsidRDefault="00D6446B" w:rsidP="00D6446B">
      <w:pPr>
        <w:rPr>
          <w:rFonts w:eastAsia="標楷體"/>
        </w:rPr>
      </w:pPr>
    </w:p>
    <w:p w:rsidR="00D6446B" w:rsidRDefault="00D6446B" w:rsidP="00D6446B">
      <w:pPr>
        <w:numPr>
          <w:ilvl w:val="0"/>
          <w:numId w:val="13"/>
        </w:numPr>
        <w:rPr>
          <w:rFonts w:eastAsia="標楷體"/>
        </w:rPr>
      </w:pPr>
      <w:r>
        <w:rPr>
          <w:rFonts w:eastAsia="標楷體"/>
        </w:rPr>
        <w:t xml:space="preserve">Let </w:t>
      </w:r>
      <w:r>
        <w:rPr>
          <w:rFonts w:eastAsia="標楷體"/>
          <w:position w:val="-12"/>
        </w:rPr>
        <w:object w:dxaOrig="1460" w:dyaOrig="360">
          <v:shape id="_x0000_i1063" type="#_x0000_t75" style="width:72.75pt;height:18pt" o:ole="">
            <v:imagedata r:id="rId31" o:title=""/>
          </v:shape>
          <o:OLEObject Type="Embed" ProgID="Equation.2" ShapeID="_x0000_i1063" DrawAspect="Content" ObjectID="_1474883814" r:id="rId69"/>
        </w:object>
      </w:r>
      <w:r>
        <w:rPr>
          <w:rFonts w:eastAsia="標楷體"/>
        </w:rPr>
        <w:t xml:space="preserve"> be a RS from </w:t>
      </w:r>
      <w:r>
        <w:rPr>
          <w:rFonts w:eastAsia="標楷體"/>
          <w:position w:val="-10"/>
        </w:rPr>
        <w:object w:dxaOrig="1300" w:dyaOrig="320">
          <v:shape id="_x0000_i1064" type="#_x0000_t75" style="width:65.25pt;height:15.75pt" o:ole="" fillcolor="window">
            <v:imagedata r:id="rId70" o:title=""/>
          </v:shape>
          <o:OLEObject Type="Embed" ProgID="Equation.3" ShapeID="_x0000_i1064" DrawAspect="Content" ObjectID="_1474883815" r:id="rId71"/>
        </w:object>
      </w:r>
      <w:r>
        <w:rPr>
          <w:rFonts w:eastAsia="標楷體"/>
        </w:rPr>
        <w:t xml:space="preserve"> with pmf</w:t>
      </w:r>
    </w:p>
    <w:p w:rsidR="00D6446B" w:rsidRDefault="00D6446B" w:rsidP="00D6446B">
      <w:pPr>
        <w:rPr>
          <w:rFonts w:eastAsia="標楷體"/>
        </w:rPr>
      </w:pPr>
      <w:r>
        <w:rPr>
          <w:rFonts w:eastAsia="標楷體"/>
        </w:rPr>
        <w:t xml:space="preserve">         </w:t>
      </w:r>
      <w:r>
        <w:rPr>
          <w:rFonts w:eastAsia="標楷體"/>
          <w:position w:val="-10"/>
        </w:rPr>
        <w:object w:dxaOrig="2160" w:dyaOrig="360">
          <v:shape id="_x0000_i1065" type="#_x0000_t75" style="width:108pt;height:18pt" o:ole="" fillcolor="window">
            <v:imagedata r:id="rId72" o:title=""/>
          </v:shape>
          <o:OLEObject Type="Embed" ProgID="Equation.3" ShapeID="_x0000_i1065" DrawAspect="Content" ObjectID="_1474883816" r:id="rId73"/>
        </w:object>
      </w:r>
      <w:r>
        <w:rPr>
          <w:rFonts w:eastAsia="標楷體"/>
        </w:rPr>
        <w:t xml:space="preserve">   </w:t>
      </w:r>
      <w:r>
        <w:rPr>
          <w:rFonts w:eastAsia="標楷體"/>
          <w:position w:val="-10"/>
        </w:rPr>
        <w:object w:dxaOrig="720" w:dyaOrig="320">
          <v:shape id="_x0000_i1066" type="#_x0000_t75" style="width:36pt;height:15.75pt" o:ole="" fillcolor="window">
            <v:imagedata r:id="rId74" o:title=""/>
          </v:shape>
          <o:OLEObject Type="Embed" ProgID="Equation.3" ShapeID="_x0000_i1066" DrawAspect="Content" ObjectID="_1474883817" r:id="rId75"/>
        </w:object>
      </w:r>
      <w:r>
        <w:rPr>
          <w:rFonts w:eastAsia="標楷體"/>
        </w:rPr>
        <w:t xml:space="preserve">   </w:t>
      </w:r>
      <w:r>
        <w:rPr>
          <w:rFonts w:eastAsia="標楷體"/>
          <w:position w:val="-28"/>
        </w:rPr>
        <w:object w:dxaOrig="1820" w:dyaOrig="680">
          <v:shape id="_x0000_i1067" type="#_x0000_t75" style="width:90.75pt;height:33.75pt" o:ole="" fillcolor="window">
            <v:imagedata r:id="rId76" o:title=""/>
          </v:shape>
          <o:OLEObject Type="Embed" ProgID="Equation.3" ShapeID="_x0000_i1067" DrawAspect="Content" ObjectID="_1474883818" r:id="rId77"/>
        </w:object>
      </w:r>
    </w:p>
    <w:p w:rsidR="00D6446B" w:rsidRDefault="00567EBB" w:rsidP="00567EBB">
      <w:pPr>
        <w:rPr>
          <w:rFonts w:eastAsia="標楷體"/>
        </w:rPr>
      </w:pPr>
      <w:r>
        <w:rPr>
          <w:rFonts w:eastAsia="標楷體" w:hint="eastAsia"/>
        </w:rPr>
        <w:t xml:space="preserve">(a) </w:t>
      </w:r>
      <w:r w:rsidR="00D6446B">
        <w:rPr>
          <w:rFonts w:eastAsia="標楷體"/>
        </w:rPr>
        <w:t xml:space="preserve">Show that </w:t>
      </w:r>
      <w:r w:rsidR="00D6446B">
        <w:rPr>
          <w:rFonts w:eastAsia="標楷體"/>
          <w:position w:val="-30"/>
        </w:rPr>
        <w:object w:dxaOrig="1100" w:dyaOrig="720">
          <v:shape id="_x0000_i1068" type="#_x0000_t75" style="width:54.75pt;height:36pt" o:ole="">
            <v:imagedata r:id="rId41" o:title=""/>
          </v:shape>
          <o:OLEObject Type="Embed" ProgID="Equation.2" ShapeID="_x0000_i1068" DrawAspect="Content" ObjectID="_1474883819" r:id="rId78"/>
        </w:object>
      </w:r>
      <w:r w:rsidR="00D6446B">
        <w:rPr>
          <w:rFonts w:eastAsia="標楷體"/>
        </w:rPr>
        <w:t xml:space="preserve">is a sufficient statistic for </w:t>
      </w:r>
      <w:r w:rsidR="00D6446B">
        <w:rPr>
          <w:rFonts w:eastAsia="標楷體"/>
          <w:position w:val="-6"/>
        </w:rPr>
        <w:object w:dxaOrig="200" w:dyaOrig="279">
          <v:shape id="_x0000_i1069" type="#_x0000_t75" style="width:9.75pt;height:14.25pt" o:ole="">
            <v:imagedata r:id="rId43" o:title=""/>
          </v:shape>
          <o:OLEObject Type="Embed" ProgID="Equation.2" ShapeID="_x0000_i1069" DrawAspect="Content" ObjectID="_1474883820" r:id="rId79"/>
        </w:object>
      </w:r>
      <w:r w:rsidR="00D6446B">
        <w:rPr>
          <w:rFonts w:eastAsia="標楷體"/>
        </w:rPr>
        <w:t xml:space="preserve"> by definition. </w:t>
      </w:r>
    </w:p>
    <w:p w:rsidR="00567EBB" w:rsidRDefault="00567EBB" w:rsidP="00567EBB">
      <w:pPr>
        <w:ind w:left="360" w:hangingChars="150" w:hanging="360"/>
      </w:pPr>
      <w:r>
        <w:rPr>
          <w:rFonts w:eastAsia="標楷體" w:hint="eastAsia"/>
        </w:rPr>
        <w:t xml:space="preserve">(b) </w:t>
      </w:r>
      <w:r w:rsidR="00D6446B">
        <w:rPr>
          <w:rFonts w:eastAsia="標楷體"/>
        </w:rPr>
        <w:t xml:space="preserve">Show that </w:t>
      </w:r>
      <w:r w:rsidR="00D6446B">
        <w:rPr>
          <w:rFonts w:eastAsia="標楷體"/>
          <w:position w:val="-30"/>
        </w:rPr>
        <w:object w:dxaOrig="660" w:dyaOrig="720">
          <v:shape id="_x0000_i1070" type="#_x0000_t75" style="width:33pt;height:36pt" o:ole="">
            <v:imagedata r:id="rId45" o:title=""/>
          </v:shape>
          <o:OLEObject Type="Embed" ProgID="Equation.2" ShapeID="_x0000_i1070" DrawAspect="Content" ObjectID="_1474883821" r:id="rId80"/>
        </w:object>
      </w:r>
      <w:r w:rsidR="00D6446B">
        <w:rPr>
          <w:rFonts w:eastAsia="標楷體"/>
        </w:rPr>
        <w:t xml:space="preserve">is a sufficient statistic for </w:t>
      </w:r>
      <w:r w:rsidR="00D6446B">
        <w:rPr>
          <w:rFonts w:eastAsia="標楷體"/>
          <w:position w:val="-6"/>
        </w:rPr>
        <w:object w:dxaOrig="200" w:dyaOrig="279">
          <v:shape id="_x0000_i1071" type="#_x0000_t75" style="width:9.75pt;height:14.25pt" o:ole="">
            <v:imagedata r:id="rId43" o:title=""/>
          </v:shape>
          <o:OLEObject Type="Embed" ProgID="Equation.2" ShapeID="_x0000_i1071" DrawAspect="Content" ObjectID="_1474883822" r:id="rId81"/>
        </w:object>
      </w:r>
      <w:r w:rsidR="00D6446B">
        <w:rPr>
          <w:rFonts w:eastAsia="標楷體"/>
        </w:rPr>
        <w:t xml:space="preserve"> by Fisher-Neyman factorization theorem.</w:t>
      </w:r>
    </w:p>
    <w:p w:rsidR="00D6446B" w:rsidRPr="005B0797" w:rsidRDefault="00567EBB" w:rsidP="00567EBB">
      <w:r>
        <w:rPr>
          <w:rFonts w:hint="eastAsia"/>
        </w:rPr>
        <w:t xml:space="preserve">(c) </w:t>
      </w:r>
      <w:r w:rsidR="00D6446B">
        <w:rPr>
          <w:rFonts w:eastAsia="標楷體"/>
        </w:rPr>
        <w:t xml:space="preserve">Show that </w:t>
      </w:r>
      <w:r w:rsidR="00D6446B">
        <w:rPr>
          <w:rFonts w:eastAsia="標楷體"/>
          <w:position w:val="-30"/>
        </w:rPr>
        <w:object w:dxaOrig="660" w:dyaOrig="720">
          <v:shape id="_x0000_i1072" type="#_x0000_t75" style="width:33pt;height:36pt" o:ole="">
            <v:imagedata r:id="rId45" o:title=""/>
          </v:shape>
          <o:OLEObject Type="Embed" ProgID="Equation.2" ShapeID="_x0000_i1072" DrawAspect="Content" ObjectID="_1474883823" r:id="rId82"/>
        </w:object>
      </w:r>
      <w:r w:rsidR="00D6446B">
        <w:rPr>
          <w:rFonts w:eastAsia="標楷體"/>
        </w:rPr>
        <w:t xml:space="preserve">is a sufficient statistic for </w:t>
      </w:r>
      <w:r w:rsidR="00D6446B">
        <w:rPr>
          <w:rFonts w:eastAsia="標楷體"/>
          <w:position w:val="-6"/>
        </w:rPr>
        <w:object w:dxaOrig="200" w:dyaOrig="279">
          <v:shape id="_x0000_i1073" type="#_x0000_t75" style="width:9.75pt;height:14.25pt" o:ole="">
            <v:imagedata r:id="rId43" o:title=""/>
          </v:shape>
          <o:OLEObject Type="Embed" ProgID="Equation.2" ShapeID="_x0000_i1073" DrawAspect="Content" ObjectID="_1474883824" r:id="rId83"/>
        </w:object>
      </w:r>
      <w:r w:rsidR="00D6446B">
        <w:rPr>
          <w:rFonts w:eastAsia="標楷體"/>
        </w:rPr>
        <w:t xml:space="preserve"> by exponential family.</w:t>
      </w:r>
      <w:r w:rsidR="00CE7C1F">
        <w:rPr>
          <w:rFonts w:eastAsia="標楷體" w:hint="eastAsia"/>
        </w:rPr>
        <w:t xml:space="preserve"> </w:t>
      </w:r>
    </w:p>
    <w:p w:rsidR="00D6446B" w:rsidRDefault="00D6446B" w:rsidP="00567EBB">
      <w:pPr>
        <w:numPr>
          <w:ilvl w:val="0"/>
          <w:numId w:val="16"/>
        </w:numPr>
      </w:pPr>
      <w:r>
        <w:rPr>
          <w:rFonts w:eastAsia="標楷體"/>
        </w:rPr>
        <w:t xml:space="preserve">Find the MLE of </w:t>
      </w:r>
      <w:r>
        <w:rPr>
          <w:rFonts w:eastAsia="標楷體"/>
          <w:position w:val="-6"/>
        </w:rPr>
        <w:object w:dxaOrig="200" w:dyaOrig="279">
          <v:shape id="_x0000_i1074" type="#_x0000_t75" style="width:9.75pt;height:14.25pt" o:ole="">
            <v:imagedata r:id="rId43" o:title=""/>
          </v:shape>
          <o:OLEObject Type="Embed" ProgID="Equation.2" ShapeID="_x0000_i1074" DrawAspect="Content" ObjectID="_1474883825" r:id="rId84"/>
        </w:object>
      </w:r>
      <w:r>
        <w:rPr>
          <w:rFonts w:eastAsia="標楷體"/>
        </w:rPr>
        <w:t xml:space="preserve"> and show that the MLE is a function of the S.S.</w:t>
      </w:r>
    </w:p>
    <w:p w:rsidR="00880DC1" w:rsidRPr="00D6446B" w:rsidRDefault="00880DC1">
      <w:pPr>
        <w:rPr>
          <w:rFonts w:eastAsia="標楷體"/>
        </w:rPr>
      </w:pPr>
    </w:p>
    <w:sectPr w:rsidR="00880DC1" w:rsidRPr="00D6446B">
      <w:pgSz w:w="11906" w:h="16838"/>
      <w:pgMar w:top="1440" w:right="1800" w:bottom="1440" w:left="180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331" w:rsidRDefault="00685331">
      <w:r>
        <w:separator/>
      </w:r>
    </w:p>
  </w:endnote>
  <w:endnote w:type="continuationSeparator" w:id="0">
    <w:p w:rsidR="00685331" w:rsidRDefault="00685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331" w:rsidRDefault="00685331">
      <w:r>
        <w:separator/>
      </w:r>
    </w:p>
  </w:footnote>
  <w:footnote w:type="continuationSeparator" w:id="0">
    <w:p w:rsidR="00685331" w:rsidRDefault="00685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1B89"/>
    <w:multiLevelType w:val="hybridMultilevel"/>
    <w:tmpl w:val="8C30B6A8"/>
    <w:lvl w:ilvl="0" w:tplc="C3F294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0F85BAA">
      <w:start w:val="1"/>
      <w:numFmt w:val="lowerLetter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1E43FFC"/>
    <w:multiLevelType w:val="singleLevel"/>
    <w:tmpl w:val="B2C84440"/>
    <w:lvl w:ilvl="0">
      <w:start w:val="1"/>
      <w:numFmt w:val="lowerLetter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>
    <w:nsid w:val="0A9352B0"/>
    <w:multiLevelType w:val="singleLevel"/>
    <w:tmpl w:val="BFE8D046"/>
    <w:lvl w:ilvl="0">
      <w:start w:val="1"/>
      <w:numFmt w:val="lowerLetter"/>
      <w:lvlText w:val="(%1)"/>
      <w:lvlJc w:val="left"/>
      <w:pPr>
        <w:tabs>
          <w:tab w:val="num" w:pos="315"/>
        </w:tabs>
        <w:ind w:left="315" w:hanging="315"/>
      </w:pPr>
      <w:rPr>
        <w:rFonts w:hint="default"/>
      </w:rPr>
    </w:lvl>
  </w:abstractNum>
  <w:abstractNum w:abstractNumId="3">
    <w:nsid w:val="0D077C8D"/>
    <w:multiLevelType w:val="singleLevel"/>
    <w:tmpl w:val="FFE6CD42"/>
    <w:lvl w:ilvl="0">
      <w:start w:val="1"/>
      <w:numFmt w:val="lowerLetter"/>
      <w:lvlText w:val="(%1)"/>
      <w:lvlJc w:val="left"/>
      <w:pPr>
        <w:tabs>
          <w:tab w:val="num" w:pos="315"/>
        </w:tabs>
        <w:ind w:left="315" w:hanging="315"/>
      </w:pPr>
      <w:rPr>
        <w:rFonts w:hint="default"/>
      </w:rPr>
    </w:lvl>
  </w:abstractNum>
  <w:abstractNum w:abstractNumId="4">
    <w:nsid w:val="113B4174"/>
    <w:multiLevelType w:val="multilevel"/>
    <w:tmpl w:val="7A3E0556"/>
    <w:lvl w:ilvl="0">
      <w:start w:val="56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60"/>
        </w:tabs>
        <w:ind w:left="1260" w:hanging="780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1740"/>
        </w:tabs>
        <w:ind w:left="17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20"/>
        </w:tabs>
        <w:ind w:left="22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5">
    <w:nsid w:val="1CCB6179"/>
    <w:multiLevelType w:val="singleLevel"/>
    <w:tmpl w:val="3F60D23E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6">
    <w:nsid w:val="27FB02E0"/>
    <w:multiLevelType w:val="singleLevel"/>
    <w:tmpl w:val="01E8A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70C087B"/>
    <w:multiLevelType w:val="singleLevel"/>
    <w:tmpl w:val="F228AD18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8">
    <w:nsid w:val="4D4520DD"/>
    <w:multiLevelType w:val="singleLevel"/>
    <w:tmpl w:val="01521F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0B62BC"/>
    <w:multiLevelType w:val="singleLevel"/>
    <w:tmpl w:val="110682E4"/>
    <w:lvl w:ilvl="0">
      <w:start w:val="1"/>
      <w:numFmt w:val="lowerLetter"/>
      <w:lvlText w:val="(%1)"/>
      <w:lvlJc w:val="left"/>
      <w:pPr>
        <w:tabs>
          <w:tab w:val="num" w:pos="315"/>
        </w:tabs>
        <w:ind w:left="315" w:hanging="315"/>
      </w:pPr>
      <w:rPr>
        <w:rFonts w:hint="default"/>
      </w:rPr>
    </w:lvl>
  </w:abstractNum>
  <w:abstractNum w:abstractNumId="10">
    <w:nsid w:val="5F3D6243"/>
    <w:multiLevelType w:val="singleLevel"/>
    <w:tmpl w:val="C9C647A2"/>
    <w:lvl w:ilvl="0">
      <w:start w:val="1"/>
      <w:numFmt w:val="lowerLetter"/>
      <w:lvlText w:val="(%1) "/>
      <w:legacy w:legacy="1" w:legacySpace="0" w:legacyIndent="425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69C33B11"/>
    <w:multiLevelType w:val="singleLevel"/>
    <w:tmpl w:val="54C22C0C"/>
    <w:lvl w:ilvl="0">
      <w:start w:val="1"/>
      <w:numFmt w:val="lowerLetter"/>
      <w:lvlText w:val="(%1)"/>
      <w:lvlJc w:val="left"/>
      <w:pPr>
        <w:tabs>
          <w:tab w:val="num" w:pos="315"/>
        </w:tabs>
        <w:ind w:left="315" w:hanging="315"/>
      </w:pPr>
      <w:rPr>
        <w:rFonts w:hint="default"/>
      </w:rPr>
    </w:lvl>
  </w:abstractNum>
  <w:abstractNum w:abstractNumId="12">
    <w:nsid w:val="6CBB1CBF"/>
    <w:multiLevelType w:val="multilevel"/>
    <w:tmpl w:val="3CDE67DC"/>
    <w:lvl w:ilvl="0">
      <w:start w:val="1"/>
      <w:numFmt w:val="lowerLetter"/>
      <w:lvlText w:val="(%1)"/>
      <w:lvlJc w:val="left"/>
      <w:pPr>
        <w:tabs>
          <w:tab w:val="num" w:pos="675"/>
        </w:tabs>
        <w:ind w:left="675" w:hanging="315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21734FC"/>
    <w:multiLevelType w:val="multilevel"/>
    <w:tmpl w:val="C2C2237E"/>
    <w:lvl w:ilvl="0">
      <w:start w:val="5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95"/>
      <w:numFmt w:val="decimal"/>
      <w:lvlText w:val="%1.%2"/>
      <w:lvlJc w:val="left"/>
      <w:pPr>
        <w:tabs>
          <w:tab w:val="num" w:pos="1260"/>
        </w:tabs>
        <w:ind w:left="1260" w:hanging="780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1740"/>
        </w:tabs>
        <w:ind w:left="17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20"/>
        </w:tabs>
        <w:ind w:left="22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4">
    <w:nsid w:val="72922C7A"/>
    <w:multiLevelType w:val="hybridMultilevel"/>
    <w:tmpl w:val="0B3680A6"/>
    <w:lvl w:ilvl="0" w:tplc="D8DAA254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96D0ED8"/>
    <w:multiLevelType w:val="hybridMultilevel"/>
    <w:tmpl w:val="5A8C2B8A"/>
    <w:lvl w:ilvl="0" w:tplc="75BE84DC">
      <w:start w:val="4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9"/>
  </w:num>
  <w:num w:numId="9">
    <w:abstractNumId w:val="11"/>
  </w:num>
  <w:num w:numId="10">
    <w:abstractNumId w:val="8"/>
  </w:num>
  <w:num w:numId="11">
    <w:abstractNumId w:val="12"/>
  </w:num>
  <w:num w:numId="12">
    <w:abstractNumId w:val="10"/>
  </w:num>
  <w:num w:numId="13">
    <w:abstractNumId w:val="0"/>
  </w:num>
  <w:num w:numId="14">
    <w:abstractNumId w:val="14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E5"/>
    <w:rsid w:val="00037B71"/>
    <w:rsid w:val="0008747A"/>
    <w:rsid w:val="000B1B6A"/>
    <w:rsid w:val="000E2C01"/>
    <w:rsid w:val="001362E9"/>
    <w:rsid w:val="001812F1"/>
    <w:rsid w:val="001B0CD5"/>
    <w:rsid w:val="001D3A87"/>
    <w:rsid w:val="001F5ABC"/>
    <w:rsid w:val="00243759"/>
    <w:rsid w:val="002E210A"/>
    <w:rsid w:val="003169AE"/>
    <w:rsid w:val="003413E5"/>
    <w:rsid w:val="003465D1"/>
    <w:rsid w:val="00364EBC"/>
    <w:rsid w:val="00490819"/>
    <w:rsid w:val="00491B75"/>
    <w:rsid w:val="00514C14"/>
    <w:rsid w:val="00567EBB"/>
    <w:rsid w:val="00584B6D"/>
    <w:rsid w:val="005B0797"/>
    <w:rsid w:val="005C27E8"/>
    <w:rsid w:val="005C37F3"/>
    <w:rsid w:val="005E05D9"/>
    <w:rsid w:val="00605238"/>
    <w:rsid w:val="00685331"/>
    <w:rsid w:val="0069043D"/>
    <w:rsid w:val="006A353F"/>
    <w:rsid w:val="006B1099"/>
    <w:rsid w:val="006B5E6B"/>
    <w:rsid w:val="00727951"/>
    <w:rsid w:val="00797DB1"/>
    <w:rsid w:val="007A73C1"/>
    <w:rsid w:val="007F38E7"/>
    <w:rsid w:val="007F56FA"/>
    <w:rsid w:val="00880DC1"/>
    <w:rsid w:val="008A67B8"/>
    <w:rsid w:val="008C7A6A"/>
    <w:rsid w:val="0090198D"/>
    <w:rsid w:val="00976F19"/>
    <w:rsid w:val="00977AC3"/>
    <w:rsid w:val="00982DE6"/>
    <w:rsid w:val="009D4C17"/>
    <w:rsid w:val="00A0685B"/>
    <w:rsid w:val="00A467D3"/>
    <w:rsid w:val="00A86DC0"/>
    <w:rsid w:val="00AF40E1"/>
    <w:rsid w:val="00B05F35"/>
    <w:rsid w:val="00B721DC"/>
    <w:rsid w:val="00B84BB3"/>
    <w:rsid w:val="00BF287D"/>
    <w:rsid w:val="00C16599"/>
    <w:rsid w:val="00C3138C"/>
    <w:rsid w:val="00C75A5A"/>
    <w:rsid w:val="00C97792"/>
    <w:rsid w:val="00CA182D"/>
    <w:rsid w:val="00CE7C1F"/>
    <w:rsid w:val="00D6446B"/>
    <w:rsid w:val="00DA7F50"/>
    <w:rsid w:val="00DE5B92"/>
    <w:rsid w:val="00E33E8A"/>
    <w:rsid w:val="00E47431"/>
    <w:rsid w:val="00EA46EB"/>
    <w:rsid w:val="00F2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E05D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5E05D9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E05D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5E05D9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9" Type="http://schemas.openxmlformats.org/officeDocument/2006/relationships/image" Target="media/image15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28.bin"/><Relationship Id="rId63" Type="http://schemas.openxmlformats.org/officeDocument/2006/relationships/oleObject" Target="embeddings/oleObject33.bin"/><Relationship Id="rId68" Type="http://schemas.openxmlformats.org/officeDocument/2006/relationships/oleObject" Target="embeddings/oleObject38.bin"/><Relationship Id="rId76" Type="http://schemas.openxmlformats.org/officeDocument/2006/relationships/image" Target="media/image27.wmf"/><Relationship Id="rId84" Type="http://schemas.openxmlformats.org/officeDocument/2006/relationships/oleObject" Target="embeddings/oleObject50.bin"/><Relationship Id="rId7" Type="http://schemas.openxmlformats.org/officeDocument/2006/relationships/endnotes" Target="endnotes.xml"/><Relationship Id="rId71" Type="http://schemas.openxmlformats.org/officeDocument/2006/relationships/oleObject" Target="embeddings/oleObject40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8.wmf"/><Relationship Id="rId53" Type="http://schemas.openxmlformats.org/officeDocument/2006/relationships/oleObject" Target="embeddings/oleObject27.bin"/><Relationship Id="rId58" Type="http://schemas.openxmlformats.org/officeDocument/2006/relationships/image" Target="media/image22.wmf"/><Relationship Id="rId66" Type="http://schemas.openxmlformats.org/officeDocument/2006/relationships/oleObject" Target="embeddings/oleObject36.bin"/><Relationship Id="rId74" Type="http://schemas.openxmlformats.org/officeDocument/2006/relationships/image" Target="media/image26.wmf"/><Relationship Id="rId79" Type="http://schemas.openxmlformats.org/officeDocument/2006/relationships/oleObject" Target="embeddings/oleObject45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31.bin"/><Relationship Id="rId82" Type="http://schemas.openxmlformats.org/officeDocument/2006/relationships/oleObject" Target="embeddings/oleObject48.bin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3.bin"/><Relationship Id="rId56" Type="http://schemas.openxmlformats.org/officeDocument/2006/relationships/image" Target="media/image21.wmf"/><Relationship Id="rId64" Type="http://schemas.openxmlformats.org/officeDocument/2006/relationships/oleObject" Target="embeddings/oleObject34.bin"/><Relationship Id="rId69" Type="http://schemas.openxmlformats.org/officeDocument/2006/relationships/oleObject" Target="embeddings/oleObject39.bin"/><Relationship Id="rId77" Type="http://schemas.openxmlformats.org/officeDocument/2006/relationships/oleObject" Target="embeddings/oleObject43.bin"/><Relationship Id="rId8" Type="http://schemas.openxmlformats.org/officeDocument/2006/relationships/image" Target="media/image1.wmf"/><Relationship Id="rId51" Type="http://schemas.openxmlformats.org/officeDocument/2006/relationships/oleObject" Target="embeddings/oleObject26.bin"/><Relationship Id="rId72" Type="http://schemas.openxmlformats.org/officeDocument/2006/relationships/image" Target="media/image25.wmf"/><Relationship Id="rId80" Type="http://schemas.openxmlformats.org/officeDocument/2006/relationships/oleObject" Target="embeddings/oleObject46.bin"/><Relationship Id="rId85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30.bin"/><Relationship Id="rId67" Type="http://schemas.openxmlformats.org/officeDocument/2006/relationships/oleObject" Target="embeddings/oleObject37.bin"/><Relationship Id="rId20" Type="http://schemas.openxmlformats.org/officeDocument/2006/relationships/image" Target="media/image7.wmf"/><Relationship Id="rId41" Type="http://schemas.openxmlformats.org/officeDocument/2006/relationships/image" Target="media/image16.wmf"/><Relationship Id="rId54" Type="http://schemas.openxmlformats.org/officeDocument/2006/relationships/image" Target="media/image20.wmf"/><Relationship Id="rId62" Type="http://schemas.openxmlformats.org/officeDocument/2006/relationships/oleObject" Target="embeddings/oleObject32.bin"/><Relationship Id="rId70" Type="http://schemas.openxmlformats.org/officeDocument/2006/relationships/image" Target="media/image24.wmf"/><Relationship Id="rId75" Type="http://schemas.openxmlformats.org/officeDocument/2006/relationships/oleObject" Target="embeddings/oleObject42.bin"/><Relationship Id="rId83" Type="http://schemas.openxmlformats.org/officeDocument/2006/relationships/oleObject" Target="embeddings/oleObject49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9.bin"/><Relationship Id="rId10" Type="http://schemas.openxmlformats.org/officeDocument/2006/relationships/image" Target="media/image2.wmf"/><Relationship Id="rId31" Type="http://schemas.openxmlformats.org/officeDocument/2006/relationships/image" Target="media/image11.wmf"/><Relationship Id="rId44" Type="http://schemas.openxmlformats.org/officeDocument/2006/relationships/oleObject" Target="embeddings/oleObject20.bin"/><Relationship Id="rId52" Type="http://schemas.openxmlformats.org/officeDocument/2006/relationships/image" Target="media/image19.wmf"/><Relationship Id="rId60" Type="http://schemas.openxmlformats.org/officeDocument/2006/relationships/image" Target="media/image23.wmf"/><Relationship Id="rId65" Type="http://schemas.openxmlformats.org/officeDocument/2006/relationships/oleObject" Target="embeddings/oleObject35.bin"/><Relationship Id="rId73" Type="http://schemas.openxmlformats.org/officeDocument/2006/relationships/oleObject" Target="embeddings/oleObject41.bin"/><Relationship Id="rId78" Type="http://schemas.openxmlformats.org/officeDocument/2006/relationships/oleObject" Target="embeddings/oleObject44.bin"/><Relationship Id="rId81" Type="http://schemas.openxmlformats.org/officeDocument/2006/relationships/oleObject" Target="embeddings/oleObject47.bin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2220</Characters>
  <Application>Microsoft Office Word</Application>
  <DocSecurity>0</DocSecurity>
  <Lines>18</Lines>
  <Paragraphs>5</Paragraphs>
  <ScaleCrop>false</ScaleCrop>
  <Company>CHPI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統計 作業9</dc:title>
  <dc:creator>Chi Lo</dc:creator>
  <cp:lastModifiedBy>chilo</cp:lastModifiedBy>
  <cp:revision>2</cp:revision>
  <cp:lastPrinted>2000-05-28T12:39:00Z</cp:lastPrinted>
  <dcterms:created xsi:type="dcterms:W3CDTF">2014-10-15T05:08:00Z</dcterms:created>
  <dcterms:modified xsi:type="dcterms:W3CDTF">2014-10-15T05:08:00Z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